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5F" w:rsidRPr="001A276B" w:rsidRDefault="006D115F" w:rsidP="006D115F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9068718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Full-Time Faculty Summer </w:t>
      </w:r>
      <w:bookmarkEnd w:id="0"/>
      <w:r w:rsidRPr="001A276B">
        <w:rPr>
          <w:rFonts w:ascii="Times New Roman" w:hAnsi="Times New Roman" w:cs="Times New Roman"/>
          <w:color w:val="auto"/>
          <w:sz w:val="28"/>
          <w:szCs w:val="28"/>
        </w:rPr>
        <w:t>Pay Table</w:t>
      </w:r>
    </w:p>
    <w:p w:rsidR="006D115F" w:rsidRPr="006E0EBE" w:rsidRDefault="006D115F" w:rsidP="006D115F">
      <w:pPr>
        <w:pStyle w:val="Default"/>
        <w:rPr>
          <w:color w:val="auto"/>
        </w:rPr>
      </w:pPr>
    </w:p>
    <w:p w:rsidR="006D115F" w:rsidRDefault="006D115F" w:rsidP="006D1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20"/>
      </w:tblGrid>
      <w:tr w:rsidR="006D115F" w:rsidTr="004B28F9">
        <w:tc>
          <w:tcPr>
            <w:tcW w:w="2515" w:type="dxa"/>
          </w:tcPr>
          <w:p w:rsidR="006D115F" w:rsidRDefault="006D115F" w:rsidP="004B28F9">
            <w:r>
              <w:t>Credit Hours Taught</w:t>
            </w:r>
          </w:p>
        </w:tc>
        <w:tc>
          <w:tcPr>
            <w:tcW w:w="2520" w:type="dxa"/>
          </w:tcPr>
          <w:p w:rsidR="006D115F" w:rsidRDefault="006D115F" w:rsidP="004B28F9">
            <w:r>
              <w:t xml:space="preserve">% of Base Salary </w:t>
            </w:r>
          </w:p>
        </w:tc>
      </w:tr>
      <w:tr w:rsidR="006D115F" w:rsidTr="004B28F9">
        <w:tc>
          <w:tcPr>
            <w:tcW w:w="2515" w:type="dxa"/>
          </w:tcPr>
          <w:p w:rsidR="006D115F" w:rsidRDefault="006D115F" w:rsidP="004B28F9">
            <w:r>
              <w:t>1</w:t>
            </w:r>
          </w:p>
        </w:tc>
        <w:tc>
          <w:tcPr>
            <w:tcW w:w="2520" w:type="dxa"/>
          </w:tcPr>
          <w:p w:rsidR="006D115F" w:rsidRDefault="006D115F" w:rsidP="004B28F9">
            <w:r>
              <w:t>2.5%</w:t>
            </w:r>
          </w:p>
        </w:tc>
      </w:tr>
      <w:tr w:rsidR="006D115F" w:rsidTr="004B28F9">
        <w:tc>
          <w:tcPr>
            <w:tcW w:w="2515" w:type="dxa"/>
          </w:tcPr>
          <w:p w:rsidR="006D115F" w:rsidRDefault="006D115F" w:rsidP="004B28F9">
            <w:r>
              <w:t>2</w:t>
            </w:r>
          </w:p>
        </w:tc>
        <w:tc>
          <w:tcPr>
            <w:tcW w:w="2520" w:type="dxa"/>
          </w:tcPr>
          <w:p w:rsidR="006D115F" w:rsidRDefault="006D115F" w:rsidP="004B28F9">
            <w:r>
              <w:t>5%</w:t>
            </w:r>
          </w:p>
        </w:tc>
      </w:tr>
      <w:tr w:rsidR="006D115F" w:rsidTr="004B28F9">
        <w:tc>
          <w:tcPr>
            <w:tcW w:w="2515" w:type="dxa"/>
          </w:tcPr>
          <w:p w:rsidR="006D115F" w:rsidRDefault="006D115F" w:rsidP="004B28F9">
            <w:r>
              <w:t>3</w:t>
            </w:r>
          </w:p>
        </w:tc>
        <w:tc>
          <w:tcPr>
            <w:tcW w:w="2520" w:type="dxa"/>
          </w:tcPr>
          <w:p w:rsidR="006D115F" w:rsidRDefault="006D115F" w:rsidP="004B28F9">
            <w:r>
              <w:t>7.5%</w:t>
            </w:r>
          </w:p>
        </w:tc>
      </w:tr>
      <w:tr w:rsidR="006D115F" w:rsidTr="004B28F9">
        <w:tc>
          <w:tcPr>
            <w:tcW w:w="2515" w:type="dxa"/>
          </w:tcPr>
          <w:p w:rsidR="006D115F" w:rsidRDefault="006D115F" w:rsidP="004B28F9">
            <w:r>
              <w:t>4</w:t>
            </w:r>
          </w:p>
        </w:tc>
        <w:tc>
          <w:tcPr>
            <w:tcW w:w="2520" w:type="dxa"/>
          </w:tcPr>
          <w:p w:rsidR="006D115F" w:rsidRDefault="006D115F" w:rsidP="004B28F9">
            <w:r>
              <w:t>10%</w:t>
            </w:r>
          </w:p>
        </w:tc>
      </w:tr>
      <w:tr w:rsidR="006D115F" w:rsidTr="004B28F9">
        <w:tc>
          <w:tcPr>
            <w:tcW w:w="2515" w:type="dxa"/>
          </w:tcPr>
          <w:p w:rsidR="006D115F" w:rsidRDefault="006D115F" w:rsidP="004B28F9">
            <w:r>
              <w:t>5</w:t>
            </w:r>
          </w:p>
        </w:tc>
        <w:tc>
          <w:tcPr>
            <w:tcW w:w="2520" w:type="dxa"/>
          </w:tcPr>
          <w:p w:rsidR="006D115F" w:rsidRDefault="006D115F" w:rsidP="004B28F9">
            <w:r>
              <w:t>12.5%</w:t>
            </w:r>
          </w:p>
        </w:tc>
      </w:tr>
      <w:tr w:rsidR="006D115F" w:rsidTr="004B28F9">
        <w:tc>
          <w:tcPr>
            <w:tcW w:w="2515" w:type="dxa"/>
          </w:tcPr>
          <w:p w:rsidR="006D115F" w:rsidRDefault="006D115F" w:rsidP="004B28F9">
            <w:r>
              <w:t>6</w:t>
            </w:r>
          </w:p>
        </w:tc>
        <w:tc>
          <w:tcPr>
            <w:tcW w:w="2520" w:type="dxa"/>
          </w:tcPr>
          <w:p w:rsidR="006D115F" w:rsidRDefault="006D115F" w:rsidP="004B28F9">
            <w:r>
              <w:t>15%</w:t>
            </w:r>
          </w:p>
        </w:tc>
      </w:tr>
      <w:tr w:rsidR="006D115F" w:rsidTr="004B28F9">
        <w:tc>
          <w:tcPr>
            <w:tcW w:w="2515" w:type="dxa"/>
          </w:tcPr>
          <w:p w:rsidR="006D115F" w:rsidRDefault="006D115F" w:rsidP="004B28F9">
            <w:r>
              <w:t>7</w:t>
            </w:r>
          </w:p>
        </w:tc>
        <w:tc>
          <w:tcPr>
            <w:tcW w:w="2520" w:type="dxa"/>
          </w:tcPr>
          <w:p w:rsidR="006D115F" w:rsidRDefault="006D115F" w:rsidP="004B28F9">
            <w:r>
              <w:t>17.5%</w:t>
            </w:r>
          </w:p>
        </w:tc>
      </w:tr>
      <w:tr w:rsidR="006D115F" w:rsidTr="004B28F9">
        <w:tc>
          <w:tcPr>
            <w:tcW w:w="2515" w:type="dxa"/>
          </w:tcPr>
          <w:p w:rsidR="006D115F" w:rsidRDefault="006D115F" w:rsidP="004B28F9">
            <w:r>
              <w:t>8</w:t>
            </w:r>
          </w:p>
        </w:tc>
        <w:tc>
          <w:tcPr>
            <w:tcW w:w="2520" w:type="dxa"/>
          </w:tcPr>
          <w:p w:rsidR="006D115F" w:rsidRDefault="006D115F" w:rsidP="004B28F9">
            <w:r>
              <w:t>20%</w:t>
            </w:r>
          </w:p>
        </w:tc>
      </w:tr>
    </w:tbl>
    <w:p w:rsidR="006D115F" w:rsidRDefault="006D115F" w:rsidP="006D115F"/>
    <w:p w:rsidR="006D115F" w:rsidRDefault="006D115F" w:rsidP="006D115F">
      <w:r>
        <w:t>*Cap at $8,000.00</w:t>
      </w:r>
    </w:p>
    <w:p w:rsidR="006D115F" w:rsidRDefault="006D115F" w:rsidP="006D115F">
      <w:r>
        <w:t>**Effective Summer 2017; subject to change without notice</w:t>
      </w:r>
    </w:p>
    <w:p w:rsidR="00A96AB4" w:rsidRDefault="00A96AB4">
      <w:bookmarkStart w:id="1" w:name="_GoBack"/>
      <w:bookmarkEnd w:id="1"/>
    </w:p>
    <w:sectPr w:rsidR="00A96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5F"/>
    <w:rsid w:val="006D115F"/>
    <w:rsid w:val="00A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2FB81-F3AB-4832-AAB6-488327B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15F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11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6D115F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Musselwhite</dc:creator>
  <cp:keywords/>
  <dc:description/>
  <cp:lastModifiedBy>Laura Musselwhite</cp:lastModifiedBy>
  <cp:revision>1</cp:revision>
  <dcterms:created xsi:type="dcterms:W3CDTF">2018-07-26T15:48:00Z</dcterms:created>
  <dcterms:modified xsi:type="dcterms:W3CDTF">2018-07-26T15:48:00Z</dcterms:modified>
</cp:coreProperties>
</file>