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E4" w:rsidRDefault="009039E4" w:rsidP="009039E4">
      <w:pPr>
        <w:pStyle w:val="Heading2"/>
        <w:rPr>
          <w:rFonts w:ascii="Times New Roman" w:hAnsi="Times New Roman" w:cs="Times New Roman"/>
          <w:color w:val="000000" w:themeColor="text1"/>
          <w:sz w:val="28"/>
          <w:szCs w:val="28"/>
        </w:rPr>
      </w:pPr>
      <w:bookmarkStart w:id="0" w:name="_Toc490687186"/>
      <w:r>
        <w:rPr>
          <w:rFonts w:ascii="Times New Roman" w:hAnsi="Times New Roman" w:cs="Times New Roman"/>
          <w:color w:val="000000" w:themeColor="text1"/>
          <w:sz w:val="28"/>
          <w:szCs w:val="28"/>
        </w:rPr>
        <w:t>2. Compensation for Special Teaching Assignments (Dual-Credit Courses)</w:t>
      </w:r>
      <w:bookmarkEnd w:id="0"/>
    </w:p>
    <w:p w:rsidR="009039E4" w:rsidRDefault="009039E4" w:rsidP="009039E4"/>
    <w:p w:rsidR="009039E4" w:rsidRPr="00F07029" w:rsidRDefault="009039E4" w:rsidP="009039E4">
      <w:pPr>
        <w:rPr>
          <w:rFonts w:ascii="Palatino Linotype" w:hAnsi="Palatino Linotype"/>
        </w:rPr>
      </w:pPr>
      <w:r>
        <w:rPr>
          <w:rFonts w:ascii="Palatino Linotype" w:hAnsi="Palatino Linotype"/>
        </w:rPr>
        <w:t>C</w:t>
      </w:r>
      <w:r w:rsidRPr="00F07029">
        <w:rPr>
          <w:rFonts w:ascii="Palatino Linotype" w:hAnsi="Palatino Linotype"/>
        </w:rPr>
        <w:t>ollege instructor</w:t>
      </w:r>
      <w:r>
        <w:rPr>
          <w:rFonts w:ascii="Palatino Linotype" w:hAnsi="Palatino Linotype"/>
        </w:rPr>
        <w:t xml:space="preserve">s who work with </w:t>
      </w:r>
      <w:r w:rsidRPr="00F07029">
        <w:rPr>
          <w:rFonts w:ascii="Palatino Linotype" w:hAnsi="Palatino Linotype"/>
        </w:rPr>
        <w:t>high school teacher</w:t>
      </w:r>
      <w:r>
        <w:rPr>
          <w:rFonts w:ascii="Palatino Linotype" w:hAnsi="Palatino Linotype"/>
        </w:rPr>
        <w:t>s</w:t>
      </w:r>
      <w:r w:rsidRPr="00F07029">
        <w:rPr>
          <w:rFonts w:ascii="Palatino Linotype" w:hAnsi="Palatino Linotype"/>
        </w:rPr>
        <w:t xml:space="preserve"> in dual credit courses where the high school teacher is the primary instructor for the course, the college instructor will be paid contingent on the amount of work necessary to deliver the instruction, according to the following guidelines:</w:t>
      </w:r>
    </w:p>
    <w:p w:rsidR="009039E4" w:rsidRDefault="009039E4" w:rsidP="009039E4">
      <w:pPr>
        <w:pStyle w:val="ListParagraph"/>
        <w:numPr>
          <w:ilvl w:val="0"/>
          <w:numId w:val="1"/>
        </w:numPr>
        <w:spacing w:after="0" w:line="240" w:lineRule="auto"/>
        <w:rPr>
          <w:rFonts w:ascii="Palatino Linotype" w:hAnsi="Palatino Linotype"/>
        </w:rPr>
      </w:pPr>
      <w:r w:rsidRPr="00997000">
        <w:rPr>
          <w:rFonts w:ascii="Palatino Linotype" w:hAnsi="Palatino Linotype"/>
        </w:rPr>
        <w:t xml:space="preserve">If the college instructor has no obligations other than participating in the articulation process and entering grades issued by the high school instructor (this is the case with most career-technical dual credit courses), the college instructor will receive a $100 stipend per college section, per semester.  Established guidelines for class caps will be followed for dual credit courses.  </w:t>
      </w:r>
    </w:p>
    <w:p w:rsidR="009039E4" w:rsidRPr="00997000" w:rsidRDefault="009039E4" w:rsidP="009039E4">
      <w:pPr>
        <w:pStyle w:val="ListParagraph"/>
        <w:rPr>
          <w:rFonts w:ascii="Palatino Linotype" w:hAnsi="Palatino Linotype"/>
        </w:rPr>
      </w:pPr>
    </w:p>
    <w:p w:rsidR="009039E4" w:rsidRDefault="009039E4" w:rsidP="009039E4">
      <w:pPr>
        <w:pStyle w:val="ListParagraph"/>
        <w:numPr>
          <w:ilvl w:val="0"/>
          <w:numId w:val="1"/>
        </w:numPr>
        <w:spacing w:after="0" w:line="240" w:lineRule="auto"/>
        <w:rPr>
          <w:rFonts w:ascii="Palatino Linotype" w:hAnsi="Palatino Linotype"/>
        </w:rPr>
      </w:pPr>
      <w:r w:rsidRPr="00997000">
        <w:rPr>
          <w:rFonts w:ascii="Palatino Linotype" w:hAnsi="Palatino Linotype"/>
        </w:rPr>
        <w:t>College instructors will be paid $200 per college section if, 1) they provide the syllabus; they make multiple classroom visits throughout the semester to engage with the class and the teacher for planning and assessment; and, 3) in consultation with the teacher, they determine and post the grades.</w:t>
      </w:r>
    </w:p>
    <w:p w:rsidR="009039E4" w:rsidRPr="005A7DAA" w:rsidRDefault="009039E4" w:rsidP="009039E4">
      <w:pPr>
        <w:spacing w:after="0" w:line="240" w:lineRule="auto"/>
        <w:rPr>
          <w:rFonts w:ascii="Palatino Linotype" w:hAnsi="Palatino Linotype"/>
        </w:rPr>
      </w:pPr>
    </w:p>
    <w:p w:rsidR="009039E4" w:rsidRPr="004726D2" w:rsidRDefault="009039E4" w:rsidP="009039E4">
      <w:pPr>
        <w:pStyle w:val="ListParagraph"/>
        <w:numPr>
          <w:ilvl w:val="0"/>
          <w:numId w:val="1"/>
        </w:numPr>
        <w:spacing w:after="0" w:line="240" w:lineRule="auto"/>
        <w:contextualSpacing w:val="0"/>
        <w:rPr>
          <w:rFonts w:ascii="Palatino Linotype" w:hAnsi="Palatino Linotype"/>
        </w:rPr>
      </w:pPr>
      <w:r w:rsidRPr="004726D2">
        <w:rPr>
          <w:rFonts w:ascii="Palatino Linotype" w:hAnsi="Palatino Linotype"/>
        </w:rPr>
        <w:t>If the college instructor carries out instruction consistent with a typical course (traditional, hybrid or online), the instructor will be compensated according to the following guidelines:</w:t>
      </w:r>
    </w:p>
    <w:p w:rsidR="009039E4" w:rsidRPr="004726D2" w:rsidRDefault="009039E4" w:rsidP="009039E4">
      <w:pPr>
        <w:pStyle w:val="ListParagraph"/>
        <w:numPr>
          <w:ilvl w:val="0"/>
          <w:numId w:val="2"/>
        </w:numPr>
        <w:spacing w:after="0" w:line="240" w:lineRule="auto"/>
        <w:contextualSpacing w:val="0"/>
        <w:rPr>
          <w:rFonts w:ascii="Palatino Linotype" w:hAnsi="Palatino Linotype"/>
        </w:rPr>
      </w:pPr>
      <w:r w:rsidRPr="004726D2">
        <w:rPr>
          <w:rFonts w:ascii="Palatino Linotype" w:hAnsi="Palatino Linotype"/>
        </w:rPr>
        <w:t>College instructor carries out 67-100% of instruction (i.e. prepares at least two-thirds of the course materials and assignments and conducts at least two thirds of course assessments)  -- full pay for the number of  credits the class usually carries;</w:t>
      </w:r>
    </w:p>
    <w:p w:rsidR="009039E4" w:rsidRPr="004726D2" w:rsidRDefault="009039E4" w:rsidP="009039E4">
      <w:pPr>
        <w:pStyle w:val="ListParagraph"/>
        <w:numPr>
          <w:ilvl w:val="0"/>
          <w:numId w:val="2"/>
        </w:numPr>
        <w:spacing w:after="0" w:line="240" w:lineRule="auto"/>
        <w:contextualSpacing w:val="0"/>
        <w:rPr>
          <w:rFonts w:ascii="Palatino Linotype" w:hAnsi="Palatino Linotype"/>
        </w:rPr>
      </w:pPr>
      <w:r w:rsidRPr="004726D2">
        <w:rPr>
          <w:rFonts w:ascii="Palatino Linotype" w:hAnsi="Palatino Linotype"/>
        </w:rPr>
        <w:t xml:space="preserve">College instructor carries out 34-66% of instruction (i.e. prepares at least one-third of the course materials and assignments but less than two-thirds, and conducts at least one-third of course assessments but less than two-thirds)– </w:t>
      </w:r>
    </w:p>
    <w:p w:rsidR="009039E4" w:rsidRPr="004726D2" w:rsidRDefault="009039E4" w:rsidP="009039E4">
      <w:pPr>
        <w:pStyle w:val="ListParagraph"/>
        <w:numPr>
          <w:ilvl w:val="0"/>
          <w:numId w:val="3"/>
        </w:numPr>
        <w:spacing w:after="0" w:line="240" w:lineRule="auto"/>
        <w:contextualSpacing w:val="0"/>
        <w:rPr>
          <w:rFonts w:ascii="Palatino Linotype" w:hAnsi="Palatino Linotype"/>
        </w:rPr>
      </w:pPr>
      <w:r w:rsidRPr="004726D2">
        <w:rPr>
          <w:rFonts w:ascii="Palatino Linotype" w:hAnsi="Palatino Linotype"/>
        </w:rPr>
        <w:t>Paid for 2.5 cr. hrs. if it is usually a 4 cr. hr. course;</w:t>
      </w:r>
    </w:p>
    <w:p w:rsidR="009039E4" w:rsidRPr="004726D2" w:rsidRDefault="009039E4" w:rsidP="009039E4">
      <w:pPr>
        <w:pStyle w:val="ListParagraph"/>
        <w:numPr>
          <w:ilvl w:val="0"/>
          <w:numId w:val="3"/>
        </w:numPr>
        <w:spacing w:after="0" w:line="240" w:lineRule="auto"/>
        <w:contextualSpacing w:val="0"/>
        <w:rPr>
          <w:rFonts w:ascii="Palatino Linotype" w:hAnsi="Palatino Linotype"/>
        </w:rPr>
      </w:pPr>
      <w:r w:rsidRPr="004726D2">
        <w:rPr>
          <w:rFonts w:ascii="Palatino Linotype" w:hAnsi="Palatino Linotype"/>
        </w:rPr>
        <w:t>Paid for 2 cr. hrs. if it is usually a 3 cr. hr. course;</w:t>
      </w:r>
    </w:p>
    <w:p w:rsidR="009039E4" w:rsidRPr="004726D2" w:rsidRDefault="009039E4" w:rsidP="009039E4">
      <w:pPr>
        <w:pStyle w:val="ListParagraph"/>
        <w:numPr>
          <w:ilvl w:val="0"/>
          <w:numId w:val="3"/>
        </w:numPr>
        <w:spacing w:after="0" w:line="240" w:lineRule="auto"/>
        <w:contextualSpacing w:val="0"/>
        <w:rPr>
          <w:rFonts w:ascii="Palatino Linotype" w:hAnsi="Palatino Linotype"/>
        </w:rPr>
      </w:pPr>
      <w:r w:rsidRPr="004726D2">
        <w:rPr>
          <w:rFonts w:ascii="Palatino Linotype" w:hAnsi="Palatino Linotype"/>
        </w:rPr>
        <w:t>Paid for 1 cr. hr. if it is usually a 2 cr. hr. course;</w:t>
      </w:r>
    </w:p>
    <w:p w:rsidR="009039E4" w:rsidRPr="004726D2" w:rsidRDefault="009039E4" w:rsidP="009039E4">
      <w:pPr>
        <w:pStyle w:val="ListParagraph"/>
        <w:numPr>
          <w:ilvl w:val="0"/>
          <w:numId w:val="2"/>
        </w:numPr>
        <w:spacing w:after="0" w:line="240" w:lineRule="auto"/>
        <w:contextualSpacing w:val="0"/>
        <w:rPr>
          <w:rFonts w:ascii="Palatino Linotype" w:hAnsi="Palatino Linotype"/>
        </w:rPr>
      </w:pPr>
      <w:r w:rsidRPr="004726D2">
        <w:rPr>
          <w:rFonts w:ascii="Palatino Linotype" w:hAnsi="Palatino Linotype"/>
        </w:rPr>
        <w:t xml:space="preserve">College instructor carries out 0-33% of instruction (i.e. prepares some of the course materials and assignments but less than one-third of them, and conducts some of the course assessments but less than one-third of them)– </w:t>
      </w:r>
    </w:p>
    <w:p w:rsidR="009039E4" w:rsidRPr="004726D2" w:rsidRDefault="009039E4" w:rsidP="009039E4">
      <w:pPr>
        <w:pStyle w:val="ListParagraph"/>
        <w:numPr>
          <w:ilvl w:val="0"/>
          <w:numId w:val="4"/>
        </w:numPr>
        <w:spacing w:after="0" w:line="240" w:lineRule="auto"/>
        <w:contextualSpacing w:val="0"/>
        <w:rPr>
          <w:rFonts w:ascii="Palatino Linotype" w:hAnsi="Palatino Linotype"/>
        </w:rPr>
      </w:pPr>
      <w:r w:rsidRPr="004726D2">
        <w:rPr>
          <w:rFonts w:ascii="Palatino Linotype" w:hAnsi="Palatino Linotype"/>
        </w:rPr>
        <w:t>Paid 1.5 cr. hrs. if it is usually a 4 cr. hr. course</w:t>
      </w:r>
    </w:p>
    <w:p w:rsidR="009039E4" w:rsidRPr="004726D2" w:rsidRDefault="009039E4" w:rsidP="009039E4">
      <w:pPr>
        <w:pStyle w:val="ListParagraph"/>
        <w:numPr>
          <w:ilvl w:val="0"/>
          <w:numId w:val="4"/>
        </w:numPr>
        <w:spacing w:after="0" w:line="240" w:lineRule="auto"/>
        <w:contextualSpacing w:val="0"/>
        <w:rPr>
          <w:rFonts w:ascii="Palatino Linotype" w:hAnsi="Palatino Linotype"/>
        </w:rPr>
      </w:pPr>
      <w:r w:rsidRPr="004726D2">
        <w:rPr>
          <w:rFonts w:ascii="Palatino Linotype" w:hAnsi="Palatino Linotype"/>
        </w:rPr>
        <w:t>Paid 1 cr. hr. if it is usually a 3 cr. hr. course</w:t>
      </w:r>
    </w:p>
    <w:p w:rsidR="009039E4" w:rsidRPr="004726D2" w:rsidRDefault="009039E4" w:rsidP="009039E4">
      <w:pPr>
        <w:pStyle w:val="ListParagraph"/>
        <w:numPr>
          <w:ilvl w:val="0"/>
          <w:numId w:val="4"/>
        </w:numPr>
        <w:spacing w:after="0" w:line="240" w:lineRule="auto"/>
        <w:contextualSpacing w:val="0"/>
        <w:rPr>
          <w:rFonts w:ascii="Palatino Linotype" w:hAnsi="Palatino Linotype"/>
        </w:rPr>
      </w:pPr>
      <w:r w:rsidRPr="004726D2">
        <w:rPr>
          <w:rFonts w:ascii="Palatino Linotype" w:hAnsi="Palatino Linotype"/>
        </w:rPr>
        <w:t>Paid 0.5 cr. hr. if it is usually at 2 cr. hr. course.</w:t>
      </w:r>
    </w:p>
    <w:p w:rsidR="009039E4" w:rsidRDefault="009039E4" w:rsidP="009039E4">
      <w:pPr>
        <w:rPr>
          <w:rFonts w:ascii="Palatino Linotype" w:hAnsi="Palatino Linotype"/>
        </w:rPr>
      </w:pPr>
    </w:p>
    <w:p w:rsidR="009039E4" w:rsidRPr="004726D2" w:rsidRDefault="009039E4" w:rsidP="009039E4">
      <w:pPr>
        <w:rPr>
          <w:rFonts w:ascii="Palatino Linotype" w:hAnsi="Palatino Linotype"/>
        </w:rPr>
      </w:pPr>
      <w:r w:rsidRPr="004726D2">
        <w:rPr>
          <w:rFonts w:ascii="Palatino Linotype" w:hAnsi="Palatino Linotype"/>
        </w:rPr>
        <w:t xml:space="preserve">*The fraction of instruction provided by the college faculty will be determined by what is presented in the syllabus and what portion the college faculty actually grades.  Final determination of faculty pay levels will be approved by the division chair.  </w:t>
      </w:r>
    </w:p>
    <w:p w:rsidR="009039E4" w:rsidRPr="008F77CF" w:rsidRDefault="009039E4" w:rsidP="009039E4">
      <w:pPr>
        <w:pStyle w:val="ListParagraph"/>
        <w:numPr>
          <w:ilvl w:val="0"/>
          <w:numId w:val="1"/>
        </w:numPr>
        <w:spacing w:after="0" w:line="240" w:lineRule="auto"/>
        <w:rPr>
          <w:rFonts w:ascii="Palatino Linotype" w:hAnsi="Palatino Linotype"/>
        </w:rPr>
      </w:pPr>
      <w:r w:rsidRPr="008F77CF">
        <w:rPr>
          <w:rFonts w:ascii="Palatino Linotype" w:hAnsi="Palatino Linotype"/>
        </w:rPr>
        <w:lastRenderedPageBreak/>
        <w:t>If the instructor is full-time, contractual faculty, the course may be part of the instructor’s full-time load or may be an overload, in which case it would be paid according to the current adjunct faculty pay scale.</w:t>
      </w:r>
    </w:p>
    <w:p w:rsidR="009039E4" w:rsidRPr="008F77CF" w:rsidRDefault="009039E4" w:rsidP="009039E4">
      <w:pPr>
        <w:pStyle w:val="ListParagraph"/>
        <w:numPr>
          <w:ilvl w:val="0"/>
          <w:numId w:val="1"/>
        </w:numPr>
        <w:spacing w:before="360" w:after="0" w:line="240" w:lineRule="auto"/>
        <w:rPr>
          <w:rFonts w:ascii="Palatino Linotype" w:hAnsi="Palatino Linotype"/>
          <w:color w:val="FF0000"/>
        </w:rPr>
      </w:pPr>
      <w:r w:rsidRPr="008F77CF">
        <w:rPr>
          <w:rFonts w:ascii="Palatino Linotype" w:hAnsi="Palatino Linotype"/>
        </w:rPr>
        <w:t>If the number of students enrolled in a class exceeds the normal class cap, the instructor will be paid according to the Faculty Handbook policy for an additional section if the number of students that exceeds the cap is at least 12.</w:t>
      </w:r>
    </w:p>
    <w:p w:rsidR="00A96AB4" w:rsidRDefault="00A96AB4">
      <w:bookmarkStart w:id="1" w:name="_GoBack"/>
      <w:bookmarkEnd w:id="1"/>
    </w:p>
    <w:sectPr w:rsidR="00A9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C7A"/>
    <w:multiLevelType w:val="hybridMultilevel"/>
    <w:tmpl w:val="FD0A0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066BD"/>
    <w:multiLevelType w:val="hybridMultilevel"/>
    <w:tmpl w:val="46C6929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DC5247"/>
    <w:multiLevelType w:val="hybridMultilevel"/>
    <w:tmpl w:val="8B48CEA2"/>
    <w:lvl w:ilvl="0" w:tplc="92D0D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E3D64"/>
    <w:multiLevelType w:val="hybridMultilevel"/>
    <w:tmpl w:val="DE70FA3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E4"/>
    <w:rsid w:val="009039E4"/>
    <w:rsid w:val="00A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0141-14C3-4952-A21F-E5CD1853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E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9039E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9E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90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Musselwhite</dc:creator>
  <cp:keywords/>
  <dc:description/>
  <cp:lastModifiedBy>Laura Musselwhite</cp:lastModifiedBy>
  <cp:revision>1</cp:revision>
  <dcterms:created xsi:type="dcterms:W3CDTF">2018-07-26T15:47:00Z</dcterms:created>
  <dcterms:modified xsi:type="dcterms:W3CDTF">2018-07-26T15:47:00Z</dcterms:modified>
</cp:coreProperties>
</file>